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DC" w:rsidRPr="005B2D18" w:rsidRDefault="007805DC" w:rsidP="007805DC">
      <w:pPr>
        <w:spacing w:after="0" w:line="276" w:lineRule="auto"/>
        <w:rPr>
          <w:rFonts w:ascii="Times Roman Tojik" w:eastAsia="Times New Roman" w:hAnsi="Times Roman Tojik" w:cs="Times New Roman"/>
          <w:sz w:val="28"/>
          <w:szCs w:val="28"/>
          <w:lang w:eastAsia="ru-RU"/>
        </w:rPr>
      </w:pPr>
      <w:bookmarkStart w:id="0" w:name="_GoBack"/>
      <w:bookmarkEnd w:id="0"/>
      <w:r>
        <w:rPr>
          <w:rFonts w:ascii="Times Roman Tojik" w:eastAsia="Times New Roman" w:hAnsi="Times Roman Tojik" w:cs="Times New Roman"/>
          <w:sz w:val="28"/>
          <w:szCs w:val="28"/>
          <w:lang w:eastAsia="ru-RU"/>
        </w:rPr>
        <w:t xml:space="preserve">                                                                         </w:t>
      </w:r>
      <w:proofErr w:type="spellStart"/>
      <w:r w:rsidRPr="005B2D18">
        <w:rPr>
          <w:rFonts w:ascii="Times Roman Tojik" w:eastAsia="Times New Roman" w:hAnsi="Times Roman Tojik" w:cs="Times New Roman"/>
          <w:sz w:val="28"/>
          <w:szCs w:val="28"/>
          <w:lang w:eastAsia="ru-RU"/>
        </w:rPr>
        <w:t>Бо</w:t>
      </w:r>
      <w:proofErr w:type="spellEnd"/>
      <w:r w:rsidRPr="005B2D18">
        <w:rPr>
          <w:rFonts w:ascii="Times Roman Tojik" w:eastAsia="Times New Roman" w:hAnsi="Times Roman Tojik" w:cs="Times New Roman"/>
          <w:sz w:val="28"/>
          <w:szCs w:val="28"/>
          <w:lang w:eastAsia="ru-RU"/>
        </w:rPr>
        <w:t xml:space="preserve"> </w:t>
      </w:r>
      <w:hyperlink r:id="rId6" w:tooltip="Ссылка на ЅАРОРИ ІУКУМАТИ ЇТ ДАР БОРАИ ТАСДИЅИ КОНСЕПСИЯИ ГУЗАРИШ БА НИЗОМИ НАВИ ТАІСИЛОТИ МИЁНАИ..." w:history="1">
        <w:r>
          <w:rPr>
            <w:rFonts w:ascii="Times Roman Tojik" w:eastAsia="Times New Roman" w:hAnsi="Times Roman Tojik" w:cs="Times New Roman"/>
            <w:color w:val="0000FF"/>
            <w:sz w:val="28"/>
            <w:szCs w:val="28"/>
            <w:u w:val="single"/>
            <w:lang w:val="tg-Cyrl-TJ" w:eastAsia="ru-RU"/>
          </w:rPr>
          <w:t>қ</w:t>
        </w:r>
        <w:proofErr w:type="spellStart"/>
        <w:r>
          <w:rPr>
            <w:rFonts w:ascii="Times Roman Tojik" w:eastAsia="Times New Roman" w:hAnsi="Times Roman Tojik" w:cs="Times New Roman"/>
            <w:color w:val="0000FF"/>
            <w:sz w:val="28"/>
            <w:szCs w:val="28"/>
            <w:u w:val="single"/>
            <w:lang w:eastAsia="ru-RU"/>
          </w:rPr>
          <w:t>арори</w:t>
        </w:r>
        <w:proofErr w:type="spellEnd"/>
        <w:r>
          <w:rPr>
            <w:rFonts w:ascii="Times Roman Tojik" w:eastAsia="Times New Roman" w:hAnsi="Times Roman Tojik" w:cs="Times New Roman"/>
            <w:color w:val="0000FF"/>
            <w:sz w:val="28"/>
            <w:szCs w:val="28"/>
            <w:u w:val="single"/>
            <w:lang w:eastAsia="ru-RU"/>
          </w:rPr>
          <w:t xml:space="preserve"> </w:t>
        </w:r>
        <w:r>
          <w:rPr>
            <w:rFonts w:ascii="Times Roman Tojik" w:eastAsia="Times New Roman" w:hAnsi="Times Roman Tojik" w:cs="Times New Roman"/>
            <w:color w:val="0000FF"/>
            <w:sz w:val="28"/>
            <w:szCs w:val="28"/>
            <w:u w:val="single"/>
            <w:lang w:val="tg-Cyrl-TJ" w:eastAsia="ru-RU"/>
          </w:rPr>
          <w:t>Ҳ</w:t>
        </w:r>
        <w:proofErr w:type="spellStart"/>
        <w:r w:rsidRPr="005B2D18">
          <w:rPr>
            <w:rFonts w:ascii="Times Roman Tojik" w:eastAsia="Times New Roman" w:hAnsi="Times Roman Tojik" w:cs="Times New Roman"/>
            <w:color w:val="0000FF"/>
            <w:sz w:val="28"/>
            <w:szCs w:val="28"/>
            <w:u w:val="single"/>
            <w:lang w:eastAsia="ru-RU"/>
          </w:rPr>
          <w:t>укумати</w:t>
        </w:r>
        <w:proofErr w:type="spellEnd"/>
      </w:hyperlink>
      <w:r w:rsidRPr="005B2D18">
        <w:rPr>
          <w:rFonts w:ascii="Times Roman Tojik" w:eastAsia="Times New Roman" w:hAnsi="Times Roman Tojik" w:cs="Times New Roman"/>
          <w:sz w:val="28"/>
          <w:szCs w:val="28"/>
          <w:lang w:eastAsia="ru-RU"/>
        </w:rPr>
        <w:t xml:space="preserve"> </w:t>
      </w:r>
    </w:p>
    <w:p w:rsidR="007805DC" w:rsidRPr="005B2D18" w:rsidRDefault="007805DC" w:rsidP="007805DC">
      <w:pPr>
        <w:spacing w:after="0" w:line="276" w:lineRule="auto"/>
        <w:rPr>
          <w:rFonts w:ascii="Times Roman Tojik" w:eastAsia="Times New Roman" w:hAnsi="Times Roman Tojik" w:cs="Times New Roman"/>
          <w:sz w:val="28"/>
          <w:szCs w:val="28"/>
          <w:lang w:eastAsia="ru-RU"/>
        </w:rPr>
      </w:pPr>
      <w:r>
        <w:rPr>
          <w:rFonts w:ascii="Times Roman Tojik" w:eastAsia="Times New Roman" w:hAnsi="Times Roman Tojik" w:cs="Times New Roman"/>
          <w:sz w:val="28"/>
          <w:szCs w:val="28"/>
          <w:lang w:val="tg-Cyrl-TJ" w:eastAsia="ru-RU"/>
        </w:rPr>
        <w:t xml:space="preserve">                                                                        Ҷ</w:t>
      </w:r>
      <w:r>
        <w:rPr>
          <w:rFonts w:ascii="Times Roman Tojik" w:eastAsia="Times New Roman" w:hAnsi="Times Roman Tojik" w:cs="Times New Roman"/>
          <w:sz w:val="28"/>
          <w:szCs w:val="28"/>
          <w:lang w:eastAsia="ru-RU"/>
        </w:rPr>
        <w:t>ум</w:t>
      </w:r>
      <w:r>
        <w:rPr>
          <w:rFonts w:ascii="Times Roman Tojik" w:eastAsia="Times New Roman" w:hAnsi="Times Roman Tojik" w:cs="Times New Roman"/>
          <w:sz w:val="28"/>
          <w:szCs w:val="28"/>
          <w:lang w:val="tg-Cyrl-TJ" w:eastAsia="ru-RU"/>
        </w:rPr>
        <w:t>ҳ</w:t>
      </w:r>
      <w:proofErr w:type="spellStart"/>
      <w:r>
        <w:rPr>
          <w:rFonts w:ascii="Times Roman Tojik" w:eastAsia="Times New Roman" w:hAnsi="Times Roman Tojik" w:cs="Times New Roman"/>
          <w:sz w:val="28"/>
          <w:szCs w:val="28"/>
          <w:lang w:eastAsia="ru-RU"/>
        </w:rPr>
        <w:t>урии</w:t>
      </w:r>
      <w:proofErr w:type="spellEnd"/>
      <w:r>
        <w:rPr>
          <w:rFonts w:ascii="Times Roman Tojik" w:eastAsia="Times New Roman" w:hAnsi="Times Roman Tojik" w:cs="Times New Roman"/>
          <w:sz w:val="28"/>
          <w:szCs w:val="28"/>
          <w:lang w:eastAsia="ru-RU"/>
        </w:rPr>
        <w:t xml:space="preserve"> То</w:t>
      </w:r>
      <w:r>
        <w:rPr>
          <w:rFonts w:ascii="Times Roman Tojik" w:eastAsia="Times New Roman" w:hAnsi="Times Roman Tojik" w:cs="Times New Roman"/>
          <w:sz w:val="28"/>
          <w:szCs w:val="28"/>
          <w:lang w:val="tg-Cyrl-TJ" w:eastAsia="ru-RU"/>
        </w:rPr>
        <w:t>ҷ</w:t>
      </w:r>
      <w:proofErr w:type="spellStart"/>
      <w:r w:rsidRPr="005B2D18">
        <w:rPr>
          <w:rFonts w:ascii="Times Roman Tojik" w:eastAsia="Times New Roman" w:hAnsi="Times Roman Tojik" w:cs="Times New Roman"/>
          <w:sz w:val="28"/>
          <w:szCs w:val="28"/>
          <w:lang w:eastAsia="ru-RU"/>
        </w:rPr>
        <w:t>икистон</w:t>
      </w:r>
      <w:proofErr w:type="spellEnd"/>
      <w:r w:rsidRPr="005B2D18">
        <w:rPr>
          <w:rFonts w:ascii="Times Roman Tojik" w:eastAsia="Times New Roman" w:hAnsi="Times Roman Tojik" w:cs="Times New Roman"/>
          <w:sz w:val="28"/>
          <w:szCs w:val="28"/>
          <w:lang w:eastAsia="ru-RU"/>
        </w:rPr>
        <w:t xml:space="preserve"> </w:t>
      </w:r>
    </w:p>
    <w:p w:rsidR="007805DC" w:rsidRPr="00732F9F" w:rsidRDefault="007805DC" w:rsidP="007805DC">
      <w:pPr>
        <w:spacing w:after="0" w:line="276" w:lineRule="auto"/>
        <w:rPr>
          <w:rFonts w:ascii="Times Roman Tojik" w:eastAsia="Times New Roman" w:hAnsi="Times Roman Tojik" w:cs="Times New Roman"/>
          <w:sz w:val="28"/>
          <w:szCs w:val="28"/>
          <w:lang w:eastAsia="ru-RU"/>
        </w:rPr>
      </w:pPr>
      <w:r>
        <w:rPr>
          <w:rFonts w:ascii="Times Roman Tojik" w:eastAsia="Times New Roman" w:hAnsi="Times Roman Tojik" w:cs="Times New Roman"/>
          <w:sz w:val="28"/>
          <w:szCs w:val="28"/>
          <w:lang w:eastAsia="ru-RU"/>
        </w:rPr>
        <w:t xml:space="preserve">                                                                         аз «___»______  соли 2022, № </w:t>
      </w:r>
      <w:r>
        <w:rPr>
          <w:rFonts w:ascii="Times Roman Tojik" w:eastAsia="Times New Roman" w:hAnsi="Times Roman Tojik" w:cs="Times New Roman"/>
          <w:sz w:val="28"/>
          <w:szCs w:val="28"/>
          <w:lang w:val="tg-Cyrl-TJ" w:eastAsia="ru-RU"/>
        </w:rPr>
        <w:t>___</w:t>
      </w:r>
    </w:p>
    <w:p w:rsidR="007805DC" w:rsidRDefault="007805DC" w:rsidP="007805DC">
      <w:pPr>
        <w:spacing w:after="0" w:line="276" w:lineRule="auto"/>
        <w:rPr>
          <w:rFonts w:ascii="Times Roman Tojik" w:eastAsia="Times New Roman" w:hAnsi="Times Roman Tojik" w:cs="Times New Roman"/>
          <w:sz w:val="28"/>
          <w:szCs w:val="28"/>
          <w:lang w:eastAsia="ru-RU"/>
        </w:rPr>
      </w:pPr>
      <w:r>
        <w:rPr>
          <w:rFonts w:ascii="Times Roman Tojik" w:eastAsia="Times New Roman" w:hAnsi="Times Roman Tojik" w:cs="Times New Roman"/>
          <w:sz w:val="28"/>
          <w:szCs w:val="28"/>
          <w:lang w:eastAsia="ru-RU"/>
        </w:rPr>
        <w:t xml:space="preserve">                                                                         </w:t>
      </w:r>
      <w:proofErr w:type="spellStart"/>
      <w:r>
        <w:rPr>
          <w:rFonts w:ascii="Times Roman Tojik" w:eastAsia="Times New Roman" w:hAnsi="Times Roman Tojik" w:cs="Times New Roman"/>
          <w:sz w:val="28"/>
          <w:szCs w:val="28"/>
          <w:lang w:eastAsia="ru-RU"/>
        </w:rPr>
        <w:t>тасди</w:t>
      </w:r>
      <w:proofErr w:type="spellEnd"/>
      <w:r>
        <w:rPr>
          <w:rFonts w:ascii="Times Roman Tojik" w:eastAsia="Times New Roman" w:hAnsi="Times Roman Tojik" w:cs="Times New Roman"/>
          <w:sz w:val="28"/>
          <w:szCs w:val="28"/>
          <w:lang w:val="tg-Cyrl-TJ" w:eastAsia="ru-RU"/>
        </w:rPr>
        <w:t xml:space="preserve">қ </w:t>
      </w:r>
      <w:r w:rsidRPr="005B2D18">
        <w:rPr>
          <w:rFonts w:ascii="Times Roman Tojik" w:eastAsia="Times New Roman" w:hAnsi="Times Roman Tojik" w:cs="Times New Roman"/>
          <w:sz w:val="28"/>
          <w:szCs w:val="28"/>
          <w:lang w:eastAsia="ru-RU"/>
        </w:rPr>
        <w:t xml:space="preserve"> </w:t>
      </w:r>
      <w:proofErr w:type="spellStart"/>
      <w:r w:rsidRPr="005B2D18">
        <w:rPr>
          <w:rFonts w:ascii="Times Roman Tojik" w:eastAsia="Times New Roman" w:hAnsi="Times Roman Tojik" w:cs="Times New Roman"/>
          <w:sz w:val="28"/>
          <w:szCs w:val="28"/>
          <w:lang w:eastAsia="ru-RU"/>
        </w:rPr>
        <w:t>шудааст</w:t>
      </w:r>
      <w:proofErr w:type="spellEnd"/>
      <w:r>
        <w:rPr>
          <w:rFonts w:ascii="Times Roman Tojik" w:eastAsia="Times New Roman" w:hAnsi="Times Roman Tojik" w:cs="Times New Roman"/>
          <w:sz w:val="28"/>
          <w:szCs w:val="28"/>
          <w:lang w:eastAsia="ru-RU"/>
        </w:rPr>
        <w:t>.</w:t>
      </w:r>
    </w:p>
    <w:p w:rsidR="007805DC" w:rsidRPr="005B2D18" w:rsidRDefault="007805DC" w:rsidP="007805DC">
      <w:pPr>
        <w:spacing w:after="0" w:line="276" w:lineRule="auto"/>
        <w:rPr>
          <w:rFonts w:ascii="Times Roman Tojik" w:eastAsia="Times New Roman" w:hAnsi="Times Roman Tojik" w:cs="Times New Roman"/>
          <w:sz w:val="28"/>
          <w:szCs w:val="28"/>
          <w:lang w:eastAsia="ru-RU"/>
        </w:rPr>
      </w:pPr>
    </w:p>
    <w:p w:rsidR="007805DC" w:rsidRPr="005B2D18" w:rsidRDefault="007805DC" w:rsidP="007805DC">
      <w:pPr>
        <w:spacing w:after="100" w:afterAutospacing="1" w:line="276" w:lineRule="auto"/>
        <w:outlineLvl w:val="1"/>
        <w:rPr>
          <w:rFonts w:ascii="Times Roman Tojik" w:eastAsia="Times New Roman" w:hAnsi="Times Roman Tojik" w:cs="Times New Roman"/>
          <w:b/>
          <w:bCs/>
          <w:sz w:val="28"/>
          <w:szCs w:val="28"/>
          <w:lang w:eastAsia="ru-RU"/>
        </w:rPr>
      </w:pPr>
      <w:bookmarkStart w:id="1" w:name="A3ME0XL2HS"/>
      <w:bookmarkEnd w:id="1"/>
      <w:r>
        <w:rPr>
          <w:rFonts w:ascii="Times Roman Tojik" w:eastAsia="Times New Roman" w:hAnsi="Times Roman Tojik" w:cs="Times New Roman"/>
          <w:b/>
          <w:bCs/>
          <w:sz w:val="28"/>
          <w:szCs w:val="28"/>
          <w:lang w:eastAsia="ru-RU"/>
        </w:rPr>
        <w:t xml:space="preserve">      </w:t>
      </w:r>
      <w:proofErr w:type="spellStart"/>
      <w:r w:rsidRPr="005B2D18">
        <w:rPr>
          <w:rFonts w:ascii="Times Roman Tojik" w:eastAsia="Times New Roman" w:hAnsi="Times Roman Tojik" w:cs="Times New Roman"/>
          <w:b/>
          <w:bCs/>
          <w:sz w:val="28"/>
          <w:szCs w:val="28"/>
          <w:lang w:eastAsia="ru-RU"/>
        </w:rPr>
        <w:t>Ко</w:t>
      </w:r>
      <w:r>
        <w:rPr>
          <w:rFonts w:ascii="Times Roman Tojik" w:eastAsia="Times New Roman" w:hAnsi="Times Roman Tojik" w:cs="Times New Roman"/>
          <w:b/>
          <w:bCs/>
          <w:sz w:val="28"/>
          <w:szCs w:val="28"/>
          <w:lang w:eastAsia="ru-RU"/>
        </w:rPr>
        <w:t>нсепсияи</w:t>
      </w:r>
      <w:proofErr w:type="spellEnd"/>
      <w:r>
        <w:rPr>
          <w:rFonts w:ascii="Times Roman Tojik" w:eastAsia="Times New Roman" w:hAnsi="Times Roman Tojik" w:cs="Times New Roman"/>
          <w:b/>
          <w:bCs/>
          <w:sz w:val="28"/>
          <w:szCs w:val="28"/>
          <w:lang w:eastAsia="ru-RU"/>
        </w:rPr>
        <w:t xml:space="preserve"> </w:t>
      </w:r>
      <w:proofErr w:type="spellStart"/>
      <w:r>
        <w:rPr>
          <w:rFonts w:ascii="Times Roman Tojik" w:eastAsia="Times New Roman" w:hAnsi="Times Roman Tojik" w:cs="Times New Roman"/>
          <w:b/>
          <w:bCs/>
          <w:sz w:val="28"/>
          <w:szCs w:val="28"/>
          <w:lang w:eastAsia="ru-RU"/>
        </w:rPr>
        <w:t>му</w:t>
      </w:r>
      <w:proofErr w:type="spellEnd"/>
      <w:r>
        <w:rPr>
          <w:rFonts w:ascii="Times Roman Tojik" w:eastAsia="Times New Roman" w:hAnsi="Times Roman Tojik" w:cs="Times New Roman"/>
          <w:b/>
          <w:bCs/>
          <w:sz w:val="28"/>
          <w:szCs w:val="28"/>
          <w:lang w:val="tg-Cyrl-TJ" w:eastAsia="ru-RU"/>
        </w:rPr>
        <w:t xml:space="preserve">ҳити бехатар ва мусоиди таълим </w:t>
      </w:r>
      <w:r w:rsidRPr="005B2D18">
        <w:rPr>
          <w:rFonts w:ascii="Times Roman Tojik" w:eastAsia="Times New Roman" w:hAnsi="Times Roman Tojik" w:cs="Times New Roman"/>
          <w:b/>
          <w:bCs/>
          <w:sz w:val="28"/>
          <w:szCs w:val="28"/>
          <w:lang w:eastAsia="ru-RU"/>
        </w:rPr>
        <w:t xml:space="preserve"> дар </w:t>
      </w:r>
      <w:r>
        <w:rPr>
          <w:rFonts w:ascii="Times Roman Tojik" w:eastAsia="Times New Roman" w:hAnsi="Times Roman Tojik" w:cs="Times New Roman"/>
          <w:b/>
          <w:bCs/>
          <w:sz w:val="28"/>
          <w:szCs w:val="28"/>
          <w:lang w:val="tg-Cyrl-TJ" w:eastAsia="ru-RU"/>
        </w:rPr>
        <w:t xml:space="preserve"> муассисаҳои таълимии таҳсилоти олии касбии Ҷ</w:t>
      </w:r>
      <w:r>
        <w:rPr>
          <w:rFonts w:ascii="Times Roman Tojik" w:eastAsia="Times New Roman" w:hAnsi="Times Roman Tojik" w:cs="Times New Roman"/>
          <w:b/>
          <w:bCs/>
          <w:sz w:val="28"/>
          <w:szCs w:val="28"/>
          <w:lang w:eastAsia="ru-RU"/>
        </w:rPr>
        <w:t>ум</w:t>
      </w:r>
      <w:r>
        <w:rPr>
          <w:rFonts w:ascii="Times Roman Tojik" w:eastAsia="Times New Roman" w:hAnsi="Times Roman Tojik" w:cs="Times New Roman"/>
          <w:b/>
          <w:bCs/>
          <w:sz w:val="28"/>
          <w:szCs w:val="28"/>
          <w:lang w:val="tg-Cyrl-TJ" w:eastAsia="ru-RU"/>
        </w:rPr>
        <w:t>ҳ</w:t>
      </w:r>
      <w:proofErr w:type="spellStart"/>
      <w:r>
        <w:rPr>
          <w:rFonts w:ascii="Times Roman Tojik" w:eastAsia="Times New Roman" w:hAnsi="Times Roman Tojik" w:cs="Times New Roman"/>
          <w:b/>
          <w:bCs/>
          <w:sz w:val="28"/>
          <w:szCs w:val="28"/>
          <w:lang w:eastAsia="ru-RU"/>
        </w:rPr>
        <w:t>урии</w:t>
      </w:r>
      <w:proofErr w:type="spellEnd"/>
      <w:proofErr w:type="gramStart"/>
      <w:r>
        <w:rPr>
          <w:rFonts w:ascii="Times Roman Tojik" w:eastAsia="Times New Roman" w:hAnsi="Times Roman Tojik" w:cs="Times New Roman"/>
          <w:b/>
          <w:bCs/>
          <w:sz w:val="28"/>
          <w:szCs w:val="28"/>
          <w:lang w:eastAsia="ru-RU"/>
        </w:rPr>
        <w:t xml:space="preserve"> Т</w:t>
      </w:r>
      <w:proofErr w:type="gramEnd"/>
      <w:r>
        <w:rPr>
          <w:rFonts w:ascii="Times Roman Tojik" w:eastAsia="Times New Roman" w:hAnsi="Times Roman Tojik" w:cs="Times New Roman"/>
          <w:b/>
          <w:bCs/>
          <w:sz w:val="28"/>
          <w:szCs w:val="28"/>
          <w:lang w:eastAsia="ru-RU"/>
        </w:rPr>
        <w:t>о</w:t>
      </w:r>
      <w:r>
        <w:rPr>
          <w:rFonts w:ascii="Times Roman Tojik" w:eastAsia="Times New Roman" w:hAnsi="Times Roman Tojik" w:cs="Times New Roman"/>
          <w:b/>
          <w:bCs/>
          <w:sz w:val="28"/>
          <w:szCs w:val="28"/>
          <w:lang w:val="tg-Cyrl-TJ" w:eastAsia="ru-RU"/>
        </w:rPr>
        <w:t>ҷ</w:t>
      </w:r>
      <w:proofErr w:type="spellStart"/>
      <w:r w:rsidRPr="005B2D18">
        <w:rPr>
          <w:rFonts w:ascii="Times Roman Tojik" w:eastAsia="Times New Roman" w:hAnsi="Times Roman Tojik" w:cs="Times New Roman"/>
          <w:b/>
          <w:bCs/>
          <w:sz w:val="28"/>
          <w:szCs w:val="28"/>
          <w:lang w:eastAsia="ru-RU"/>
        </w:rPr>
        <w:t>икистон</w:t>
      </w:r>
      <w:proofErr w:type="spellEnd"/>
    </w:p>
    <w:p w:rsidR="007805DC" w:rsidRPr="009A077B" w:rsidRDefault="007805DC" w:rsidP="007805DC">
      <w:pPr>
        <w:spacing w:after="100" w:afterAutospacing="1" w:line="276" w:lineRule="auto"/>
        <w:outlineLvl w:val="3"/>
        <w:rPr>
          <w:rFonts w:ascii="Times Roman Tojik" w:eastAsia="Times New Roman" w:hAnsi="Times Roman Tojik" w:cs="Times New Roman"/>
          <w:b/>
          <w:bCs/>
          <w:sz w:val="28"/>
          <w:szCs w:val="28"/>
          <w:lang w:val="tg-Cyrl-TJ" w:eastAsia="ru-RU"/>
        </w:rPr>
      </w:pPr>
      <w:bookmarkStart w:id="2" w:name="A3ME0XL54U"/>
      <w:bookmarkEnd w:id="2"/>
      <w:r>
        <w:rPr>
          <w:rFonts w:ascii="Times Roman Tojik" w:eastAsia="Times New Roman" w:hAnsi="Times Roman Tojik" w:cs="Times New Roman"/>
          <w:b/>
          <w:bCs/>
          <w:sz w:val="28"/>
          <w:szCs w:val="28"/>
          <w:lang w:val="tg-Cyrl-TJ" w:eastAsia="ru-RU"/>
        </w:rPr>
        <w:t xml:space="preserve">                                      1. Муққарароти умуми</w:t>
      </w:r>
    </w:p>
    <w:p w:rsidR="007805DC"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w:t>
      </w:r>
      <w:r w:rsidRPr="009A077B">
        <w:rPr>
          <w:rFonts w:ascii="Times Roman Tojik" w:eastAsia="Times New Roman" w:hAnsi="Times Roman Tojik" w:cs="Times New Roman"/>
          <w:sz w:val="28"/>
          <w:szCs w:val="28"/>
          <w:lang w:val="tg-Cyrl-TJ" w:eastAsia="ru-RU"/>
        </w:rPr>
        <w:t>1) Давлати демократ</w:t>
      </w:r>
      <w:r>
        <w:rPr>
          <w:rFonts w:ascii="Times Roman Tojik" w:eastAsia="Times New Roman" w:hAnsi="Times Roman Tojik" w:cs="Times New Roman"/>
          <w:sz w:val="28"/>
          <w:szCs w:val="28"/>
          <w:lang w:val="tg-Cyrl-TJ" w:eastAsia="ru-RU"/>
        </w:rPr>
        <w:t>ӣ</w:t>
      </w:r>
      <w:r w:rsidRPr="009A077B">
        <w:rPr>
          <w:rFonts w:ascii="Times Roman Tojik" w:eastAsia="Times New Roman" w:hAnsi="Times Roman Tojik" w:cs="Times New Roman"/>
          <w:sz w:val="28"/>
          <w:szCs w:val="28"/>
          <w:lang w:val="tg-Cyrl-TJ" w:eastAsia="ru-RU"/>
        </w:rPr>
        <w:t xml:space="preserve">, </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у</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у</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бунёд ва дунявии То</w:t>
      </w:r>
      <w:r>
        <w:rPr>
          <w:rFonts w:ascii="Times Roman Tojik" w:eastAsia="Times New Roman" w:hAnsi="Times Roman Tojik" w:cs="Times New Roman"/>
          <w:sz w:val="28"/>
          <w:szCs w:val="28"/>
          <w:lang w:val="tg-Cyrl-TJ" w:eastAsia="ru-RU"/>
        </w:rPr>
        <w:t>ҷ</w:t>
      </w:r>
      <w:r w:rsidRPr="009A077B">
        <w:rPr>
          <w:rFonts w:ascii="Times Roman Tojik" w:eastAsia="Times New Roman" w:hAnsi="Times Roman Tojik" w:cs="Times New Roman"/>
          <w:sz w:val="28"/>
          <w:szCs w:val="28"/>
          <w:lang w:val="tg-Cyrl-TJ" w:eastAsia="ru-RU"/>
        </w:rPr>
        <w:t>икистон, ки рў ба муносибат</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ои нави и</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тисоди бозаргон</w:t>
      </w:r>
      <w:r>
        <w:rPr>
          <w:rFonts w:ascii="Times Roman Tojik" w:eastAsia="Times New Roman" w:hAnsi="Times Roman Tojik" w:cs="Times New Roman"/>
          <w:sz w:val="28"/>
          <w:szCs w:val="28"/>
          <w:lang w:val="tg-Cyrl-TJ" w:eastAsia="ru-RU"/>
        </w:rPr>
        <w:t>ӣ</w:t>
      </w:r>
      <w:r w:rsidRPr="009A077B">
        <w:rPr>
          <w:rFonts w:ascii="Times Roman Tojik" w:eastAsia="Times New Roman" w:hAnsi="Times Roman Tojik" w:cs="Times New Roman"/>
          <w:sz w:val="28"/>
          <w:szCs w:val="28"/>
          <w:lang w:val="tg-Cyrl-TJ" w:eastAsia="ru-RU"/>
        </w:rPr>
        <w:t xml:space="preserve"> овардааст, ба хотири мутоби</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ати таълиму тарбияи насли наврас талаб мекунад, ки та</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силот бо дарназардошти арзиш</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ои милл</w:t>
      </w:r>
      <w:r>
        <w:rPr>
          <w:rFonts w:ascii="Times Roman Tojik" w:eastAsia="Times New Roman" w:hAnsi="Times Roman Tojik" w:cs="Times New Roman"/>
          <w:sz w:val="28"/>
          <w:szCs w:val="28"/>
          <w:lang w:val="tg-Cyrl-TJ" w:eastAsia="ru-RU"/>
        </w:rPr>
        <w:t>ӣ</w:t>
      </w:r>
      <w:r w:rsidRPr="009A077B">
        <w:rPr>
          <w:rFonts w:ascii="Times Roman Tojik" w:eastAsia="Times New Roman" w:hAnsi="Times Roman Tojik" w:cs="Times New Roman"/>
          <w:sz w:val="28"/>
          <w:szCs w:val="28"/>
          <w:lang w:val="tg-Cyrl-TJ" w:eastAsia="ru-RU"/>
        </w:rPr>
        <w:t xml:space="preserve"> ва умумибашар</w:t>
      </w:r>
      <w:r>
        <w:rPr>
          <w:rFonts w:ascii="Times Roman Tojik" w:eastAsia="Times New Roman" w:hAnsi="Times Roman Tojik" w:cs="Times New Roman"/>
          <w:sz w:val="28"/>
          <w:szCs w:val="28"/>
          <w:lang w:val="tg-Cyrl-TJ" w:eastAsia="ru-RU"/>
        </w:rPr>
        <w:t>ӣ</w:t>
      </w:r>
      <w:r w:rsidRPr="009A077B">
        <w:rPr>
          <w:rFonts w:ascii="Times Roman Tojik" w:eastAsia="Times New Roman" w:hAnsi="Times Roman Tojik" w:cs="Times New Roman"/>
          <w:sz w:val="28"/>
          <w:szCs w:val="28"/>
          <w:lang w:val="tg-Cyrl-TJ" w:eastAsia="ru-RU"/>
        </w:rPr>
        <w:t xml:space="preserve"> тиб</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и талаботи санад</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 xml:space="preserve">ои </w:t>
      </w:r>
      <w:r>
        <w:rPr>
          <w:rFonts w:ascii="Times Roman Tojik" w:eastAsia="Times New Roman" w:hAnsi="Times Roman Tojik" w:cs="Times New Roman"/>
          <w:sz w:val="28"/>
          <w:szCs w:val="28"/>
          <w:lang w:val="tg-Cyrl-TJ" w:eastAsia="ru-RU"/>
        </w:rPr>
        <w:t>ҳ</w:t>
      </w:r>
      <w:r w:rsidRPr="009A077B">
        <w:rPr>
          <w:rFonts w:ascii="Times Roman Tojik" w:eastAsia="Times New Roman" w:hAnsi="Times Roman Tojik" w:cs="Times New Roman"/>
          <w:sz w:val="28"/>
          <w:szCs w:val="28"/>
          <w:lang w:val="tg-Cyrl-TJ" w:eastAsia="ru-RU"/>
        </w:rPr>
        <w:t>у</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у</w:t>
      </w:r>
      <w:r>
        <w:rPr>
          <w:rFonts w:ascii="Times Roman Tojik" w:eastAsia="Times New Roman" w:hAnsi="Times Roman Tojik" w:cs="Times New Roman"/>
          <w:sz w:val="28"/>
          <w:szCs w:val="28"/>
          <w:lang w:val="tg-Cyrl-TJ" w:eastAsia="ru-RU"/>
        </w:rPr>
        <w:t>қ</w:t>
      </w:r>
      <w:r w:rsidRPr="009A077B">
        <w:rPr>
          <w:rFonts w:ascii="Times Roman Tojik" w:eastAsia="Times New Roman" w:hAnsi="Times Roman Tojik" w:cs="Times New Roman"/>
          <w:sz w:val="28"/>
          <w:szCs w:val="28"/>
          <w:lang w:val="tg-Cyrl-TJ" w:eastAsia="ru-RU"/>
        </w:rPr>
        <w:t>ии байналмилал</w:t>
      </w:r>
      <w:r>
        <w:rPr>
          <w:rFonts w:ascii="Times Roman Tojik" w:eastAsia="Times New Roman" w:hAnsi="Times Roman Tojik" w:cs="Times New Roman"/>
          <w:sz w:val="28"/>
          <w:szCs w:val="28"/>
          <w:lang w:val="tg-Cyrl-TJ" w:eastAsia="ru-RU"/>
        </w:rPr>
        <w:t>ӣ  ба роҳ</w:t>
      </w:r>
      <w:r w:rsidRPr="009A077B">
        <w:rPr>
          <w:rFonts w:ascii="Times Roman Tojik" w:eastAsia="Times New Roman" w:hAnsi="Times Roman Tojik" w:cs="Times New Roman"/>
          <w:sz w:val="28"/>
          <w:szCs w:val="28"/>
          <w:lang w:val="tg-Cyrl-TJ" w:eastAsia="ru-RU"/>
        </w:rPr>
        <w:t xml:space="preserve"> монда шавад. </w:t>
      </w:r>
      <w:r w:rsidRPr="00FA4476">
        <w:rPr>
          <w:rFonts w:ascii="Times Roman Tojik" w:eastAsia="Times New Roman" w:hAnsi="Times Roman Tojik" w:cs="Times New Roman"/>
          <w:sz w:val="28"/>
          <w:szCs w:val="28"/>
          <w:lang w:val="tg-Cyrl-TJ" w:eastAsia="ru-RU"/>
        </w:rPr>
        <w:t>Дар чунин шароит низоми та</w:t>
      </w:r>
      <w:r>
        <w:rPr>
          <w:rFonts w:ascii="Times Roman Tojik" w:eastAsia="Times New Roman" w:hAnsi="Times Roman Tojik" w:cs="Times New Roman"/>
          <w:sz w:val="28"/>
          <w:szCs w:val="28"/>
          <w:lang w:val="tg-Cyrl-TJ" w:eastAsia="ru-RU"/>
        </w:rPr>
        <w:t>ҳ</w:t>
      </w:r>
      <w:r w:rsidRPr="00FA4476">
        <w:rPr>
          <w:rFonts w:ascii="Times Roman Tojik" w:eastAsia="Times New Roman" w:hAnsi="Times Roman Tojik" w:cs="Times New Roman"/>
          <w:sz w:val="28"/>
          <w:szCs w:val="28"/>
          <w:lang w:val="tg-Cyrl-TJ" w:eastAsia="ru-RU"/>
        </w:rPr>
        <w:t xml:space="preserve">силоти </w:t>
      </w:r>
      <w:r>
        <w:rPr>
          <w:rFonts w:ascii="Times Roman Tojik" w:eastAsia="Times New Roman" w:hAnsi="Times Roman Tojik" w:cs="Times New Roman"/>
          <w:sz w:val="28"/>
          <w:szCs w:val="28"/>
          <w:lang w:val="tg-Cyrl-TJ" w:eastAsia="ru-RU"/>
        </w:rPr>
        <w:t>олии касбии</w:t>
      </w:r>
      <w:r w:rsidRPr="00FA4476">
        <w:rPr>
          <w:rFonts w:ascii="Times Roman Tojik" w:eastAsia="Times New Roman" w:hAnsi="Times Roman Tojik" w:cs="Times New Roman"/>
          <w:sz w:val="28"/>
          <w:szCs w:val="28"/>
          <w:lang w:val="tg-Cyrl-TJ" w:eastAsia="ru-RU"/>
        </w:rPr>
        <w:t xml:space="preserve"> </w:t>
      </w:r>
      <w:r>
        <w:rPr>
          <w:rFonts w:ascii="Times Roman Tojik" w:eastAsia="Times New Roman" w:hAnsi="Times Roman Tojik" w:cs="Times New Roman"/>
          <w:sz w:val="28"/>
          <w:szCs w:val="28"/>
          <w:lang w:val="tg-Cyrl-TJ" w:eastAsia="ru-RU"/>
        </w:rPr>
        <w:t>Ҷ</w:t>
      </w:r>
      <w:r w:rsidRPr="00FA4476">
        <w:rPr>
          <w:rFonts w:ascii="Times Roman Tojik" w:eastAsia="Times New Roman" w:hAnsi="Times Roman Tojik" w:cs="Times New Roman"/>
          <w:sz w:val="28"/>
          <w:szCs w:val="28"/>
          <w:lang w:val="tg-Cyrl-TJ" w:eastAsia="ru-RU"/>
        </w:rPr>
        <w:t>ум</w:t>
      </w:r>
      <w:r>
        <w:rPr>
          <w:rFonts w:ascii="Times Roman Tojik" w:eastAsia="Times New Roman" w:hAnsi="Times Roman Tojik" w:cs="Times New Roman"/>
          <w:sz w:val="28"/>
          <w:szCs w:val="28"/>
          <w:lang w:val="tg-Cyrl-TJ" w:eastAsia="ru-RU"/>
        </w:rPr>
        <w:t>ҳ</w:t>
      </w:r>
      <w:r w:rsidRPr="00FA4476">
        <w:rPr>
          <w:rFonts w:ascii="Times Roman Tojik" w:eastAsia="Times New Roman" w:hAnsi="Times Roman Tojik" w:cs="Times New Roman"/>
          <w:sz w:val="28"/>
          <w:szCs w:val="28"/>
          <w:lang w:val="tg-Cyrl-TJ" w:eastAsia="ru-RU"/>
        </w:rPr>
        <w:t>урии То</w:t>
      </w:r>
      <w:r>
        <w:rPr>
          <w:rFonts w:ascii="Times Roman Tojik" w:eastAsia="Times New Roman" w:hAnsi="Times Roman Tojik" w:cs="Times New Roman"/>
          <w:sz w:val="28"/>
          <w:szCs w:val="28"/>
          <w:lang w:val="tg-Cyrl-TJ" w:eastAsia="ru-RU"/>
        </w:rPr>
        <w:t>ҷ</w:t>
      </w:r>
      <w:r w:rsidRPr="00FA4476">
        <w:rPr>
          <w:rFonts w:ascii="Times Roman Tojik" w:eastAsia="Times New Roman" w:hAnsi="Times Roman Tojik" w:cs="Times New Roman"/>
          <w:sz w:val="28"/>
          <w:szCs w:val="28"/>
          <w:lang w:val="tg-Cyrl-TJ" w:eastAsia="ru-RU"/>
        </w:rPr>
        <w:t>икистон бояд бо низоми та</w:t>
      </w:r>
      <w:r>
        <w:rPr>
          <w:rFonts w:ascii="Times Roman Tojik" w:eastAsia="Times New Roman" w:hAnsi="Times Roman Tojik" w:cs="Times New Roman"/>
          <w:sz w:val="28"/>
          <w:szCs w:val="28"/>
          <w:lang w:val="tg-Cyrl-TJ" w:eastAsia="ru-RU"/>
        </w:rPr>
        <w:t>ҳ</w:t>
      </w:r>
      <w:r w:rsidRPr="00FA4476">
        <w:rPr>
          <w:rFonts w:ascii="Times Roman Tojik" w:eastAsia="Times New Roman" w:hAnsi="Times Roman Tojik" w:cs="Times New Roman"/>
          <w:sz w:val="28"/>
          <w:szCs w:val="28"/>
          <w:lang w:val="tg-Cyrl-TJ" w:eastAsia="ru-RU"/>
        </w:rPr>
        <w:t>силоти давлат</w:t>
      </w:r>
      <w:r>
        <w:rPr>
          <w:rFonts w:ascii="Times Roman Tojik" w:eastAsia="Times New Roman" w:hAnsi="Times Roman Tojik" w:cs="Times New Roman"/>
          <w:sz w:val="28"/>
          <w:szCs w:val="28"/>
          <w:lang w:val="tg-Cyrl-TJ" w:eastAsia="ru-RU"/>
        </w:rPr>
        <w:t>ҳ</w:t>
      </w:r>
      <w:r w:rsidRPr="00FA4476">
        <w:rPr>
          <w:rFonts w:ascii="Times Roman Tojik" w:eastAsia="Times New Roman" w:hAnsi="Times Roman Tojik" w:cs="Times New Roman"/>
          <w:sz w:val="28"/>
          <w:szCs w:val="28"/>
          <w:lang w:val="tg-Cyrl-TJ" w:eastAsia="ru-RU"/>
        </w:rPr>
        <w:t>ои мутара</w:t>
      </w:r>
      <w:r>
        <w:rPr>
          <w:rFonts w:ascii="Times Roman Tojik" w:eastAsia="Times New Roman" w:hAnsi="Times Roman Tojik" w:cs="Times New Roman"/>
          <w:sz w:val="28"/>
          <w:szCs w:val="28"/>
          <w:lang w:val="tg-Cyrl-TJ" w:eastAsia="ru-RU"/>
        </w:rPr>
        <w:t>ққ</w:t>
      </w:r>
      <w:r w:rsidRPr="00FA4476">
        <w:rPr>
          <w:rFonts w:ascii="Times Roman Tojik" w:eastAsia="Times New Roman" w:hAnsi="Times Roman Tojik" w:cs="Times New Roman"/>
          <w:sz w:val="28"/>
          <w:szCs w:val="28"/>
          <w:lang w:val="tg-Cyrl-TJ" w:eastAsia="ru-RU"/>
        </w:rPr>
        <w:t xml:space="preserve">ии </w:t>
      </w:r>
      <w:r>
        <w:rPr>
          <w:rFonts w:ascii="Times Roman Tojik" w:eastAsia="Times New Roman" w:hAnsi="Times Roman Tojik" w:cs="Times New Roman"/>
          <w:sz w:val="28"/>
          <w:szCs w:val="28"/>
          <w:lang w:val="tg-Cyrl-TJ" w:eastAsia="ru-RU"/>
        </w:rPr>
        <w:t>ҷ</w:t>
      </w:r>
      <w:r w:rsidRPr="00FA4476">
        <w:rPr>
          <w:rFonts w:ascii="Times Roman Tojik" w:eastAsia="Times New Roman" w:hAnsi="Times Roman Tojik" w:cs="Times New Roman"/>
          <w:sz w:val="28"/>
          <w:szCs w:val="28"/>
          <w:lang w:val="tg-Cyrl-TJ" w:eastAsia="ru-RU"/>
        </w:rPr>
        <w:t>а</w:t>
      </w:r>
      <w:r>
        <w:rPr>
          <w:rFonts w:ascii="Times Roman Tojik" w:eastAsia="Times New Roman" w:hAnsi="Times Roman Tojik" w:cs="Times New Roman"/>
          <w:sz w:val="28"/>
          <w:szCs w:val="28"/>
          <w:lang w:val="tg-Cyrl-TJ" w:eastAsia="ru-RU"/>
        </w:rPr>
        <w:t>ҳ</w:t>
      </w:r>
      <w:r w:rsidRPr="00FA4476">
        <w:rPr>
          <w:rFonts w:ascii="Times Roman Tojik" w:eastAsia="Times New Roman" w:hAnsi="Times Roman Tojik" w:cs="Times New Roman"/>
          <w:sz w:val="28"/>
          <w:szCs w:val="28"/>
          <w:lang w:val="tg-Cyrl-TJ" w:eastAsia="ru-RU"/>
        </w:rPr>
        <w:t>он мутоби</w:t>
      </w:r>
      <w:r>
        <w:rPr>
          <w:rFonts w:ascii="Times Roman Tojik" w:eastAsia="Times New Roman" w:hAnsi="Times Roman Tojik" w:cs="Times New Roman"/>
          <w:sz w:val="28"/>
          <w:szCs w:val="28"/>
          <w:lang w:val="tg-Cyrl-TJ" w:eastAsia="ru-RU"/>
        </w:rPr>
        <w:t>қ</w:t>
      </w:r>
      <w:r w:rsidRPr="00FA4476">
        <w:rPr>
          <w:rFonts w:ascii="Times Roman Tojik" w:eastAsia="Times New Roman" w:hAnsi="Times Roman Tojik" w:cs="Times New Roman"/>
          <w:sz w:val="28"/>
          <w:szCs w:val="28"/>
          <w:lang w:val="tg-Cyrl-TJ" w:eastAsia="ru-RU"/>
        </w:rPr>
        <w:t xml:space="preserve"> кунонида шавад.</w:t>
      </w:r>
    </w:p>
    <w:p w:rsidR="007805DC" w:rsidRPr="002E0041" w:rsidRDefault="007805DC" w:rsidP="007805DC">
      <w:pPr>
        <w:spacing w:after="100" w:afterAutospacing="1" w:line="276" w:lineRule="auto"/>
        <w:jc w:val="both"/>
        <w:rPr>
          <w:rFonts w:ascii="Times Roman Tojik" w:eastAsia="Times New Roman" w:hAnsi="Times Roman Tojik" w:cs="Times New Roman"/>
          <w:b/>
          <w:sz w:val="28"/>
          <w:szCs w:val="28"/>
          <w:lang w:val="tg-Cyrl-TJ" w:eastAsia="ru-RU"/>
        </w:rPr>
      </w:pPr>
      <w:r w:rsidRPr="002E0041">
        <w:rPr>
          <w:rFonts w:ascii="Times Roman Tojik" w:eastAsia="Times New Roman" w:hAnsi="Times Roman Tojik" w:cs="Times New Roman"/>
          <w:b/>
          <w:sz w:val="28"/>
          <w:szCs w:val="28"/>
          <w:lang w:val="tg-Cyrl-TJ" w:eastAsia="ru-RU"/>
        </w:rPr>
        <w:t xml:space="preserve">                      2. Ҷузъҳои муҳити бехатар ва мусоиди таълим дар муассисаҳои таълимии таҳсилоти олии касбӣ</w:t>
      </w:r>
    </w:p>
    <w:p w:rsidR="007805DC"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w:t>
      </w:r>
      <w:r w:rsidRPr="009E7DEB">
        <w:rPr>
          <w:rFonts w:ascii="Times Roman Tojik" w:eastAsia="Times New Roman" w:hAnsi="Times Roman Tojik" w:cs="Times New Roman"/>
          <w:sz w:val="28"/>
          <w:szCs w:val="28"/>
          <w:lang w:val="tg-Cyrl-TJ" w:eastAsia="ru-RU"/>
        </w:rPr>
        <w:t xml:space="preserve">2) </w:t>
      </w:r>
      <w:r>
        <w:rPr>
          <w:rFonts w:ascii="Times Roman Tojik" w:eastAsia="Times New Roman" w:hAnsi="Times Roman Tojik" w:cs="Times New Roman"/>
          <w:sz w:val="28"/>
          <w:szCs w:val="28"/>
          <w:lang w:val="tg-Cyrl-TJ" w:eastAsia="ru-RU"/>
        </w:rPr>
        <w:t xml:space="preserve">Дар </w:t>
      </w:r>
      <w:r w:rsidRPr="002E0041">
        <w:rPr>
          <w:rFonts w:ascii="Times Roman Tojik" w:eastAsia="Times New Roman" w:hAnsi="Times Roman Tojik" w:cs="Times New Roman"/>
          <w:sz w:val="28"/>
          <w:szCs w:val="28"/>
          <w:lang w:val="tg-Cyrl-TJ" w:eastAsia="ru-RU"/>
        </w:rPr>
        <w:t>муассисаҳои таълимии таҳсилоти олии касбӣ</w:t>
      </w:r>
      <w:r>
        <w:rPr>
          <w:rFonts w:ascii="Times Roman Tojik" w:eastAsia="Times New Roman" w:hAnsi="Times Roman Tojik" w:cs="Times New Roman"/>
          <w:sz w:val="28"/>
          <w:szCs w:val="28"/>
          <w:lang w:val="tg-Cyrl-TJ" w:eastAsia="ru-RU"/>
        </w:rPr>
        <w:t xml:space="preserve"> донишҷӯ нисбат ба муҳити оилавӣ бисёртар вақт мегузаронад. Аз ин рӯ дарҷаи таъсири микрососиуми мазкурро ба инкишоф, саломатӣ ва ахлоқи кӯдак ё наврас аз нав арзёбӣ кардан хеле мушкил аст.</w:t>
      </w:r>
    </w:p>
    <w:p w:rsidR="007805DC"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3) Мафҳуми “муҳит” дар татқиқоти психологию педагогӣ устувор шуда, зиёда аз он, вазифаи раванди таълимию тарбиявиро доро гардидааст, ки ин ба пайдоиши истилоҳи  “муҳити таълимӣ” оварда расонидааст. Муҳити таълимӣ воқеияти психологию педагогӣ аст, ки дорои шароити махсуси ташаккулёфта барои шаклгирии шахсияту фардият, инчунин имконият барои рушд мебошад, ки ба муҳити иҷтимоӣ ва фазоиву ашёи дохил мешаванд. Моҳияти психологии ин муҳит ин муҳит аз маҷмӯи ҳодисаҳаю амалҳои фаъолиятию комуникатви ва муносибатҳои байниҳамдигарии иштирокчиёни раванди таълимию тарбиявӣ иборат аст.</w:t>
      </w:r>
    </w:p>
    <w:p w:rsidR="007805DC"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4)   Муҳити таълимӣ – ин ҳам фазои ҷисмию моддии муассиса</w:t>
      </w:r>
      <w:r w:rsidRPr="002E0041">
        <w:rPr>
          <w:rFonts w:ascii="Times Roman Tojik" w:eastAsia="Times New Roman" w:hAnsi="Times Roman Tojik" w:cs="Times New Roman"/>
          <w:sz w:val="28"/>
          <w:szCs w:val="28"/>
          <w:lang w:val="tg-Cyrl-TJ" w:eastAsia="ru-RU"/>
        </w:rPr>
        <w:t>и таълимии таҳсилоти олии касбӣ</w:t>
      </w:r>
      <w:r>
        <w:rPr>
          <w:rFonts w:ascii="Times Roman Tojik" w:eastAsia="Times New Roman" w:hAnsi="Times Roman Tojik" w:cs="Times New Roman"/>
          <w:sz w:val="28"/>
          <w:szCs w:val="28"/>
          <w:lang w:val="tg-Cyrl-TJ" w:eastAsia="ru-RU"/>
        </w:rPr>
        <w:t xml:space="preserve"> (вазъияти моддӣ, ранг, ороиш ва ғайра) ва бешубҳа муносибатҳо, раванди таълимию тарбиявӣ ва фаъолияти донишҷӯю омӯзгорро дар ин муҳит дар бар мегирад.</w:t>
      </w:r>
    </w:p>
    <w:p w:rsidR="007805DC" w:rsidRDefault="007805DC" w:rsidP="007805DC">
      <w:pPr>
        <w:tabs>
          <w:tab w:val="left" w:pos="0"/>
        </w:tabs>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lastRenderedPageBreak/>
        <w:t xml:space="preserve">      5)  Метавон чунин ҷузъҳои сохтории муҳити бехатари таълимиро ҷудо кард:</w:t>
      </w:r>
    </w:p>
    <w:p w:rsidR="007805DC" w:rsidRDefault="007805DC" w:rsidP="007805DC">
      <w:pPr>
        <w:pStyle w:val="a3"/>
        <w:numPr>
          <w:ilvl w:val="0"/>
          <w:numId w:val="1"/>
        </w:numPr>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муҳити моддӣ – сабки меъмории бинои муассисаи таълимӣ, дараҷаи кушодагию пӯшидагии сохтори дизайн (зебосозӣ) , андоза ва сохтори фазоии аудиторияҳо ва дигар утоқҳои бино;</w:t>
      </w:r>
    </w:p>
    <w:p w:rsidR="007805DC" w:rsidRDefault="007805DC" w:rsidP="007805DC">
      <w:pPr>
        <w:pStyle w:val="a3"/>
        <w:numPr>
          <w:ilvl w:val="0"/>
          <w:numId w:val="1"/>
        </w:numPr>
        <w:tabs>
          <w:tab w:val="left" w:pos="0"/>
          <w:tab w:val="left" w:pos="426"/>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муҳити ашёӣ – шароити моддии ташкили раванди таълимӣ – тарбиявӣ дар доираимашғулиятҳои таълимӣ, бозомӯзии педагогӣ, шаклҳои фаъолияти берун аз дарсӣ, шароити маишату зиндагии донишҷӯён дар хобгоҳ, захираҳои таълимӣ (воситаҳо, таҷҳизоти компютерӣ ва ғайра) шароити физикию химиявӣ ва биологию гигенӣ (микроиқлим, тозагии ҳаво ва ғайра);</w:t>
      </w:r>
    </w:p>
    <w:p w:rsidR="007805DC" w:rsidRDefault="007805DC" w:rsidP="007805DC">
      <w:pPr>
        <w:pStyle w:val="a3"/>
        <w:numPr>
          <w:ilvl w:val="0"/>
          <w:numId w:val="1"/>
        </w:numPr>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муҳити иҷтимоӣ – ҷузъи – иҷтимоию алоқавии муҳит, ба мисли намунаю ибрати шахсии омӯзгорону донишҷӯён, маданияти фардию касбии онҳо, таҷриба, тарзи ҳаёт, натиҷаҳои фаъолият, ки барои таълимӣ касбӣ асос мебошанд (барномаҳои таълимӣ, усулҳои татбиқшавандаи таълиму тарбия, ки рушду такомули бомаҳсули шахсию касбии донишҷӯёнро таъмин менамоянд) меъёрҳои ахлоқӣ ва муносибатӣ (ҳамкорӣ, ёрӣ ба ҳамдигар, сохтори иҷтимоӣ - педагогии гурӯҳҳо ва коллективҳо, ки донишҷӯёну омӯзгорон бо онҳо дар алоқаанд, ҷойи воқеии омӯзгору донишҷӯ дар сохтори микро ва макросоциум, дохил будани субектҳо ба дигар гуруҳу гуруҳбандиҳо, дараҷаи дар ҳимоя будани онҳо дар коллективӣ мазкур аз шаклҳои гуногуни тааруз.</w:t>
      </w:r>
    </w:p>
    <w:p w:rsidR="007805DC" w:rsidRPr="00D81D3C"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w:t>
      </w:r>
      <w:r w:rsidRPr="00D81D3C">
        <w:rPr>
          <w:rFonts w:ascii="Times Roman Tojik" w:eastAsia="Times New Roman" w:hAnsi="Times Roman Tojik" w:cs="Times New Roman"/>
          <w:sz w:val="28"/>
          <w:szCs w:val="28"/>
          <w:lang w:val="tg-Cyrl-TJ" w:eastAsia="ru-RU"/>
        </w:rPr>
        <w:t>6) Дар таҷриба ва назарияи шаклгирии муҳити бехатар чунин ҷузъҳоро ҷудо мекунанд, ки бевосита бо фаъолияти субъектҳои таълим алоқаманд мебошанд:</w:t>
      </w:r>
    </w:p>
    <w:p w:rsidR="007805DC" w:rsidRDefault="007805DC" w:rsidP="007805DC">
      <w:pPr>
        <w:pStyle w:val="a3"/>
        <w:spacing w:after="100" w:afterAutospacing="1" w:line="276" w:lineRule="auto"/>
        <w:ind w:left="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муҳити саломатинигаҳдоранда;</w:t>
      </w:r>
    </w:p>
    <w:p w:rsidR="007805DC" w:rsidRDefault="007805DC" w:rsidP="007805DC">
      <w:pPr>
        <w:pStyle w:val="a3"/>
        <w:spacing w:after="100" w:afterAutospacing="1" w:line="276" w:lineRule="auto"/>
        <w:ind w:left="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муҳити бехатари психологӣ;</w:t>
      </w:r>
    </w:p>
    <w:p w:rsidR="007805DC" w:rsidRDefault="007805DC" w:rsidP="007805DC">
      <w:pPr>
        <w:pStyle w:val="a3"/>
        <w:spacing w:after="100" w:afterAutospacing="1" w:line="276" w:lineRule="auto"/>
        <w:ind w:left="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муҳити толерантӣ.</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7)  Муҳити саломатинигоҳдорандаи муассисаи таълимӣ аз маҷмӯи шароити иҷтимоӣ – педагогӣ ҷузҳои физиологие, ки ба инкишофи имкониятҳои мутобиқатии донишҷӯён мусоидат мекунад, нигоҳдорию беҳтаргардонии саломатии онҳо иборат мебошад.</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8) Муҳити саломатинигоранда омили муҳими татбиқи бомуваффақияти ҳадафу вазифаҳои корҳои таълимию тарбиявӣ дар муассисаи таълимӣ ба шумор рафта , имкон медиҳад, ки таъсири манфии иҷтимоӣ, биологӣ ва писихологию педагогиро ҳаддал имкон кам гардонем.</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9) Метавон чунин ҷузъҳои саломатинигоҳдорандаро дар муассисаи таълимӣ ҷудо намуд:</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сохтори бехатар ва саломатинигоҳдоранда, ки шароити меъёрии санитарию гигении хӯрду хӯрок, таълиму тарбияи донишҷӯёнро таъмин менамояд;</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технологияҳои саломатинигоҳдоранда дар раванди таълимию тарбиявӣ, ташкили оқилонаи раванди таълиму тарбия, назорати гигении усулу воситаҳои инноватсионии таълиму тарбия;</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фароҳам овардани шароит барои истироҳати донишҷӯён, машғулиятҳои тарбияи ҷисмонӣ ва варзиш;</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низоми хизматрасонии маҷмӯии тиббӣ пешгирикунандаи донишҷӯён, назоратӣ тиббии физиологӣ, иҷтимоӣ ва психологию педагогии вазъи саломатии субъектҳои раванди таълим;</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низоми пешгирии тамоку ва сигоркашӣ, инчунин истифодаи машрубот дар бинои муассисаи таълимӣ;</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нигоҳ доштани фазои мувофиқи психологӣ.</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Айни ҳол мутахассисон ба мафҳуми муҳити саломатинигоҳдоранда инчунин ҷузъҳои экологӣ, лафзӣ, ҳиссӣ – ахлоқӣ ва маданиятшиносиро низ дохил мекунанд.</w:t>
      </w:r>
    </w:p>
    <w:p w:rsidR="007805DC" w:rsidRDefault="007805DC" w:rsidP="007805DC">
      <w:pPr>
        <w:pStyle w:val="a3"/>
        <w:tabs>
          <w:tab w:val="left" w:pos="0"/>
          <w:tab w:val="left" w:pos="7088"/>
        </w:tabs>
        <w:spacing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10) Зерфазои экологӣ бо таъсири мутақобилаи тамоми маҷмӯи омилҳои муҳитӣ алоқаманд мебошад, ки онҳо дар муассисаи таълимӣ ба донишҷӯёну омӯзгорон таъсиргузор ҳастанд, омилҳои гигенӣ (беҳдоштӣ) , ки тавсиф ва дараҷаи таъсири онҳо дар Сан – Пи Ном ба тартибу қоида дароварда шудаанд; субъектҳои раванди педагогӣ; муҳити боду ҳаво; ҷузъи видеоэкологӣ. Яке аз унсурҳои экологии зерфазои муассисаи таълимӣ ҷузъи таркибии ведеоэкологии он мебошад.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11) Видеоэкология таъсиррасониро ба вазъияти рӯҳӣ ва таввасути он ба шаклу сохтори бадани инсон ва саломатии ӯ тасвирҳои бинои ҳамон муҳитеро, ки инсон дар он мавҷуд аст, меомӯзад. Чи тавре, ки маълум аст, сохторҳои меъмории якрарангу якшакли геометрӣ ба инсон таъсири манфию азиятдиҳанда мерасонанд. Баракси ин гуногуннамудаи шаклу намудҳо, мувофиқати шаклҳои гуногуни геометри ба қобилияти кории нисбатан зиёд, ба руҳияи хубтар мусоидат мекунанд. Қонуниятҳои ба ин монанд нисбати серангию гуногунрангӣ низ ба назар мерасанд.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12) Зерфазои ҳисиёти ахлоқии муассисаи таълимиро маҷмӯӣ амалҳо, равандҳои кайфиятӣ хиссиётӣ, зуҳуроти донишҷӯёну омӯзгоронро, ки ҳангоми ҳузури онҳо дар муассисаи таълимӣ зоҳир мешаванд, дар бар мегирад.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13) Тавсифи ин зерфазо аз инҳо иборат аст:</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дараҷаи мадинияти робитанокии донишҷӯёну омӯзгорон;</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иқлими ҳисиётию – психологӣ дар коллективи омӯзгорони муассисаи таълимӣ;</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иқлими ҳисиётию – психологӣ</w:t>
      </w:r>
      <w:r w:rsidRPr="00FA4476">
        <w:rPr>
          <w:rFonts w:ascii="Times Roman Tojik" w:eastAsia="Times New Roman" w:hAnsi="Times Roman Tojik" w:cs="Times New Roman"/>
          <w:sz w:val="28"/>
          <w:szCs w:val="28"/>
          <w:lang w:val="tg-Cyrl-TJ" w:eastAsia="ru-RU"/>
        </w:rPr>
        <w:t xml:space="preserve"> </w:t>
      </w:r>
      <w:r>
        <w:rPr>
          <w:rFonts w:ascii="Times Roman Tojik" w:eastAsia="Times New Roman" w:hAnsi="Times Roman Tojik" w:cs="Times New Roman"/>
          <w:sz w:val="28"/>
          <w:szCs w:val="28"/>
          <w:lang w:val="tg-Cyrl-TJ" w:eastAsia="ru-RU"/>
        </w:rPr>
        <w:t>дар муассисаи таълимӣ умуман ва дар ҳар як аудитория дар алоҳидагӣ;</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сабку услуби ахлоқи донишҷӯён ва омӯзгор ҳангоми дарс;</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шаклҳои ахлоқи донишҷӯён ҳангоми танафус;</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ғамхории донишҷӯю омӯзгоронон щангоми танафус.</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sidRPr="00F962E4">
        <w:rPr>
          <w:rFonts w:ascii="Times Roman Tojik" w:eastAsia="Times New Roman" w:hAnsi="Times Roman Tojik" w:cs="Times New Roman"/>
          <w:sz w:val="28"/>
          <w:szCs w:val="28"/>
          <w:lang w:val="tg-Cyrl-TJ" w:eastAsia="ru-RU"/>
        </w:rPr>
        <w:t>14)</w:t>
      </w:r>
      <w:r>
        <w:rPr>
          <w:rFonts w:ascii="Times Roman Tojik" w:eastAsia="Times New Roman" w:hAnsi="Times Roman Tojik" w:cs="Times New Roman"/>
          <w:sz w:val="28"/>
          <w:szCs w:val="28"/>
          <w:lang w:val="tg-Cyrl-TJ" w:eastAsia="ru-RU"/>
        </w:rPr>
        <w:t xml:space="preserve"> Зарфазои лафзӣ (шифоҳӣ) ба воситаи </w:t>
      </w:r>
      <w:r w:rsidRPr="00D27906">
        <w:rPr>
          <w:rFonts w:ascii="Times Roman Tojik" w:eastAsia="Times New Roman" w:hAnsi="Times Roman Tojik" w:cs="Times New Roman"/>
          <w:color w:val="FF0000"/>
          <w:sz w:val="28"/>
          <w:szCs w:val="28"/>
          <w:lang w:val="tg-Cyrl-TJ" w:eastAsia="ru-RU"/>
        </w:rPr>
        <w:t>хорикаи</w:t>
      </w:r>
      <w:r>
        <w:rPr>
          <w:rFonts w:ascii="Times Roman Tojik" w:eastAsia="Times New Roman" w:hAnsi="Times Roman Tojik" w:cs="Times New Roman"/>
          <w:sz w:val="28"/>
          <w:szCs w:val="28"/>
          <w:lang w:val="tg-Cyrl-TJ" w:eastAsia="ru-RU"/>
        </w:rPr>
        <w:t xml:space="preserve"> гуфтӯгузор ва нутқи ҳамаи субъектҳои раванти таълим - омӯзгорон ва хонандагон тавсиф  меёбад. Нутқ, ҳамчун олоти тафаккур ҳам амали созандагӣ ва ҳам харобкунандаро доро аст. </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15) Чи тавре, ки Н.К. Смернов қайд мекунад, донишҷӯе (талабаи), ки тез - тез дашному ҳақорат истифода мебарад, алакай аз ҷиҳати саломатии рӯҳӣ дорои заъфу нуқсон аст, ӯ ҳамчун шахсият таназзул меёбад. Аз ин рӯ дар муассисиаи таълимӣ бояд корҳое, ки ба тозаю биолоиши будани нутқи хонандагон равона гардидаанд, пеш бурда шаванд ва ин чунин маданияти лафзию нутқии хонандагон баланд баршота шавад.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16) Зерфазои маданиятшиносӣ холиқаи маданияту санъатро, ки ба равандҳои таълимӣ муттаҳид гашта тавасути онҳо ба саломатии донишҷӯёну омӯзгорон таъсир мерасонанд, иникос  менамоянд.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17) Аслан зерфазоҳои номбаршуда “Ҳисиёти ахлоқи ва лафзи” муҳити бехатари психологи муассисаи таълимиро ташкил медиҳанд.</w:t>
      </w:r>
    </w:p>
    <w:p w:rsidR="007805DC" w:rsidRPr="00DF78EB"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b/>
          <w:sz w:val="28"/>
          <w:szCs w:val="28"/>
          <w:lang w:val="tg-Cyrl-TJ" w:eastAsia="ru-RU"/>
        </w:rPr>
      </w:pPr>
      <w:r w:rsidRPr="00DF78EB">
        <w:rPr>
          <w:rFonts w:ascii="Times Roman Tojik" w:eastAsia="Times New Roman" w:hAnsi="Times Roman Tojik" w:cs="Times New Roman"/>
          <w:b/>
          <w:sz w:val="28"/>
          <w:szCs w:val="28"/>
          <w:lang w:val="tg-Cyrl-TJ" w:eastAsia="ru-RU"/>
        </w:rPr>
        <w:t xml:space="preserve">               3. Бехатарии психологии муҳити таълимӣ</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18)  Вазъи муҳити таълимии аз зоҳиркунии зулму таадии психологӣ озод, ва қонеъ гардонии талабот дар муоширати шахси боварикунанда мусоидаткунанда, ташкилкунандаи аҳамияти референтии муҳит ва таъминкунандаи саломатии руҳии иштирокчиёни ба он дохил гардида мебошад.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!9) Аз нуқтаи назари таъмини бехатарии иҷтимоии муассисаи таълимӣ ҳамоҳангкунии муносибатҳои байниэтникӣ ва маданӣ, пешгирии зуҳуроти ксенефобӣ, мустаҳкамгардонии тоқатпазирӣ дар мухити таълимӣ хеле муҳим мебошад.</w:t>
      </w:r>
    </w:p>
    <w:p w:rsidR="007805DC" w:rsidRPr="00DF78EB"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b/>
          <w:sz w:val="28"/>
          <w:szCs w:val="28"/>
          <w:lang w:val="tg-Cyrl-TJ" w:eastAsia="ru-RU"/>
        </w:rPr>
      </w:pPr>
      <w:r>
        <w:rPr>
          <w:rFonts w:ascii="Times Roman Tojik" w:eastAsia="Times New Roman" w:hAnsi="Times Roman Tojik" w:cs="Times New Roman"/>
          <w:sz w:val="28"/>
          <w:szCs w:val="28"/>
          <w:lang w:val="tg-Cyrl-TJ" w:eastAsia="ru-RU"/>
        </w:rPr>
        <w:t xml:space="preserve">                  </w:t>
      </w:r>
      <w:r w:rsidRPr="00DF78EB">
        <w:rPr>
          <w:rFonts w:ascii="Times Roman Tojik" w:eastAsia="Times New Roman" w:hAnsi="Times Roman Tojik" w:cs="Times New Roman"/>
          <w:b/>
          <w:sz w:val="28"/>
          <w:szCs w:val="28"/>
          <w:lang w:val="tg-Cyrl-TJ" w:eastAsia="ru-RU"/>
        </w:rPr>
        <w:t xml:space="preserve"> 4. Муҳити таълими тоқатпазир (</w:t>
      </w:r>
      <w:r>
        <w:rPr>
          <w:rFonts w:ascii="Times Roman Tojik" w:eastAsia="Times New Roman" w:hAnsi="Times Roman Tojik" w:cs="Times New Roman"/>
          <w:b/>
          <w:sz w:val="28"/>
          <w:szCs w:val="28"/>
          <w:lang w:val="tg-Cyrl-TJ" w:eastAsia="ru-RU"/>
        </w:rPr>
        <w:t>толерантӣ)</w:t>
      </w:r>
      <w:r w:rsidRPr="00DF78EB">
        <w:rPr>
          <w:rFonts w:ascii="Times Roman Tojik" w:eastAsia="Times New Roman" w:hAnsi="Times Roman Tojik" w:cs="Times New Roman"/>
          <w:b/>
          <w:sz w:val="28"/>
          <w:szCs w:val="28"/>
          <w:lang w:val="tg-Cyrl-TJ" w:eastAsia="ru-RU"/>
        </w:rPr>
        <w:t xml:space="preserve"> </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20) Бо шароити безулмию бетааддинокӣ, дастгирӣ ва таъсири тоқатпазирӣ қабули субъектон ҳамдигарро но вобаста аз фарқиятҳо услуби демократии роҳбарӣ тавсиф ёфта, ташаккули маданияти ахлоқию ҳуқуқии фаъолияти ҳаётӣ, худ устуворкунӣ ва худнишондиҳиро тақозо мекнатд. </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21) Гуфтаҳои балоро ба назар гирифта чунин тавзеи бехатарии иҷтимоии муҳити таълимиро мухтасар ифода мекунад.</w:t>
      </w:r>
    </w:p>
    <w:p w:rsidR="007805DC" w:rsidRPr="00DF78EB"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b/>
          <w:sz w:val="28"/>
          <w:szCs w:val="28"/>
          <w:lang w:val="tg-Cyrl-TJ" w:eastAsia="ru-RU"/>
        </w:rPr>
      </w:pPr>
      <w:r w:rsidRPr="00DF78EB">
        <w:rPr>
          <w:rFonts w:ascii="Times Roman Tojik" w:eastAsia="Times New Roman" w:hAnsi="Times Roman Tojik" w:cs="Times New Roman"/>
          <w:b/>
          <w:sz w:val="28"/>
          <w:szCs w:val="28"/>
          <w:lang w:val="tg-Cyrl-TJ" w:eastAsia="ru-RU"/>
        </w:rPr>
        <w:t xml:space="preserve">                        5. Бехатари</w:t>
      </w:r>
      <w:r>
        <w:rPr>
          <w:rFonts w:ascii="Times Roman Tojik" w:eastAsia="Times New Roman" w:hAnsi="Times Roman Tojik" w:cs="Times New Roman"/>
          <w:b/>
          <w:sz w:val="28"/>
          <w:szCs w:val="28"/>
          <w:lang w:val="tg-Cyrl-TJ" w:eastAsia="ru-RU"/>
        </w:rPr>
        <w:t>и</w:t>
      </w:r>
      <w:r w:rsidRPr="00DF78EB">
        <w:rPr>
          <w:rFonts w:ascii="Times Roman Tojik" w:eastAsia="Times New Roman" w:hAnsi="Times Roman Tojik" w:cs="Times New Roman"/>
          <w:b/>
          <w:sz w:val="28"/>
          <w:szCs w:val="28"/>
          <w:lang w:val="tg-Cyrl-TJ" w:eastAsia="ru-RU"/>
        </w:rPr>
        <w:t xml:space="preserve"> </w:t>
      </w:r>
      <w:r>
        <w:rPr>
          <w:rFonts w:ascii="Times Roman Tojik" w:eastAsia="Times New Roman" w:hAnsi="Times Roman Tojik" w:cs="Times New Roman"/>
          <w:b/>
          <w:sz w:val="28"/>
          <w:szCs w:val="28"/>
          <w:lang w:val="tg-Cyrl-TJ" w:eastAsia="ru-RU"/>
        </w:rPr>
        <w:t>иҷ</w:t>
      </w:r>
      <w:r w:rsidRPr="00DF78EB">
        <w:rPr>
          <w:rFonts w:ascii="Times Roman Tojik" w:eastAsia="Times New Roman" w:hAnsi="Times Roman Tojik" w:cs="Times New Roman"/>
          <w:b/>
          <w:sz w:val="28"/>
          <w:szCs w:val="28"/>
          <w:lang w:val="tg-Cyrl-TJ" w:eastAsia="ru-RU"/>
        </w:rPr>
        <w:t>тимои муҳити таълимӣ</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22) Маҷмӯи намудҳои муайяни бехатарӣ (маънавиӣ, зеҳнӣ, рӯҳӣ, ахлоқӣ, одобӣ, песихлологӣ, этникӣ, ҷимонӣ, меҳнатӣ, идоракунӣ) мебошад, ки ба таври кафолатнок ҳифзшавии тамоми иштирокчиёни раванди таълимиро таъмин мекунад.</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23) Муҳити бехатар дар муассисати таълимӣ қисми таркибии низоми бисёрсатҳаи иҷтимоию педагогии минтақавӣ мебошанд. Мувофиқи ин барои ташаккули муҳити бехатар дар муасисаи таълимӣ  ҳамкории тамоми хадамоту сохторҳо на танҳо дохили муассиса, балки берун аз он низ зарур аст.</w:t>
      </w:r>
    </w:p>
    <w:p w:rsidR="007805DC" w:rsidRPr="009333E2"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24) Ҳамин тариқ, муҳити бехатар аз риояи одии талаботи Сан Пи Нов ба техникаи бехатарии дар он аст, ки иҷрои онҳоро кормандони тибби ва маъмурияти муассисаи таълимӣ назорат мекунанд. Омӯзгорон, махсусан, толибилмон,  танҳо дар ҳолатҳои алоҳида ба ҳалли мушкилоти дар ин замина пайдогардида ҷалб мешаванд. Дар ташаккули муҳити бехатари ичтимоӣ ҳамаи субъектҳои раванди таълим – омӯзгорон ва донишҷӯён иштирок мекунанд ин раванд ҷамбаи офарандагӣ, озод доштан, на ба меъерҳо, балки ба манфиатҳои муҳиму аҳмиятноки ҳифзу беҳдошти саломатии донишҷӯён равона гардидааст.         </w:t>
      </w:r>
      <w:r w:rsidRPr="009333E2">
        <w:rPr>
          <w:rFonts w:ascii="Times Roman Tojik" w:eastAsia="Times New Roman" w:hAnsi="Times Roman Tojik" w:cs="Times New Roman"/>
          <w:sz w:val="28"/>
          <w:szCs w:val="28"/>
          <w:lang w:val="tg-Cyrl-TJ" w:eastAsia="ru-RU"/>
        </w:rPr>
        <w:t xml:space="preserve">     </w:t>
      </w:r>
    </w:p>
    <w:p w:rsidR="007805DC" w:rsidRPr="00F962E4"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sidRPr="00F962E4">
        <w:rPr>
          <w:rFonts w:ascii="Times Roman Tojik" w:eastAsia="Times New Roman" w:hAnsi="Times Roman Tojik" w:cs="Times New Roman"/>
          <w:sz w:val="28"/>
          <w:szCs w:val="28"/>
          <w:lang w:val="tg-Cyrl-TJ" w:eastAsia="ru-RU"/>
        </w:rPr>
        <w:t xml:space="preserve"> </w:t>
      </w: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p>
    <w:p w:rsidR="007805DC" w:rsidRPr="00792EDF" w:rsidRDefault="007805DC" w:rsidP="007805DC">
      <w:pPr>
        <w:pStyle w:val="a3"/>
        <w:tabs>
          <w:tab w:val="left" w:pos="0"/>
          <w:tab w:val="left" w:pos="7088"/>
        </w:tabs>
        <w:spacing w:before="240" w:after="100" w:afterAutospacing="1" w:line="276" w:lineRule="auto"/>
        <w:ind w:left="0" w:firstLine="360"/>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w:t>
      </w:r>
    </w:p>
    <w:p w:rsidR="007805DC" w:rsidRPr="000D4824" w:rsidRDefault="007805DC" w:rsidP="007805DC">
      <w:pPr>
        <w:spacing w:after="100" w:afterAutospacing="1" w:line="276" w:lineRule="auto"/>
        <w:jc w:val="both"/>
        <w:rPr>
          <w:rFonts w:ascii="Times Roman Tojik" w:eastAsia="Times New Roman" w:hAnsi="Times Roman Tojik" w:cs="Times New Roman"/>
          <w:sz w:val="28"/>
          <w:szCs w:val="28"/>
          <w:lang w:val="tg-Cyrl-TJ" w:eastAsia="ru-RU"/>
        </w:rPr>
      </w:pPr>
      <w:r>
        <w:rPr>
          <w:rFonts w:ascii="Times Roman Tojik" w:eastAsia="Times New Roman" w:hAnsi="Times Roman Tojik" w:cs="Times New Roman"/>
          <w:sz w:val="28"/>
          <w:szCs w:val="28"/>
          <w:lang w:val="tg-Cyrl-TJ" w:eastAsia="ru-RU"/>
        </w:rPr>
        <w:t xml:space="preserve">     </w:t>
      </w:r>
    </w:p>
    <w:p w:rsidR="007805DC" w:rsidRPr="005B2D18" w:rsidRDefault="007805DC" w:rsidP="007805DC">
      <w:pPr>
        <w:spacing w:line="276" w:lineRule="auto"/>
        <w:rPr>
          <w:sz w:val="28"/>
          <w:szCs w:val="28"/>
        </w:rPr>
      </w:pPr>
    </w:p>
    <w:p w:rsidR="00BD2409" w:rsidRDefault="00BD2409"/>
    <w:sectPr w:rsidR="00BD2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Tojik">
    <w:altName w:val="Times New Roman"/>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2039"/>
    <w:multiLevelType w:val="hybridMultilevel"/>
    <w:tmpl w:val="CF8E365E"/>
    <w:lvl w:ilvl="0" w:tplc="CA9C652C">
      <w:start w:val="2"/>
      <w:numFmt w:val="bullet"/>
      <w:lvlText w:val="-"/>
      <w:lvlJc w:val="left"/>
      <w:pPr>
        <w:ind w:left="720" w:hanging="360"/>
      </w:pPr>
      <w:rPr>
        <w:rFonts w:ascii="Times Roman Tojik" w:eastAsia="Times New Roman" w:hAnsi="Times Roman Toji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52"/>
    <w:rsid w:val="007805DC"/>
    <w:rsid w:val="008B0452"/>
    <w:rsid w:val="00B97795"/>
    <w:rsid w:val="00BD2409"/>
    <w:rsid w:val="00DA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5DC"/>
    <w:pPr>
      <w:ind w:left="720"/>
      <w:contextualSpacing/>
    </w:pPr>
  </w:style>
  <w:style w:type="paragraph" w:styleId="a4">
    <w:name w:val="Balloon Text"/>
    <w:basedOn w:val="a"/>
    <w:link w:val="a5"/>
    <w:uiPriority w:val="99"/>
    <w:semiHidden/>
    <w:unhideWhenUsed/>
    <w:rsid w:val="00B977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77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5DC"/>
    <w:pPr>
      <w:ind w:left="720"/>
      <w:contextualSpacing/>
    </w:pPr>
  </w:style>
  <w:style w:type="paragraph" w:styleId="a4">
    <w:name w:val="Balloon Text"/>
    <w:basedOn w:val="a"/>
    <w:link w:val="a5"/>
    <w:uiPriority w:val="99"/>
    <w:semiHidden/>
    <w:unhideWhenUsed/>
    <w:rsid w:val="00B977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354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Komrt_45</cp:lastModifiedBy>
  <cp:revision>2</cp:revision>
  <cp:lastPrinted>2022-07-19T04:24:00Z</cp:lastPrinted>
  <dcterms:created xsi:type="dcterms:W3CDTF">2022-07-23T06:42:00Z</dcterms:created>
  <dcterms:modified xsi:type="dcterms:W3CDTF">2022-07-23T06:42:00Z</dcterms:modified>
</cp:coreProperties>
</file>